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A" w:rsidRDefault="008003FA" w:rsidP="007359AC">
      <w:pPr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8003FA">
        <w:rPr>
          <w:b/>
          <w:color w:val="0000FF"/>
          <w:sz w:val="28"/>
          <w:szCs w:val="28"/>
          <w:shd w:val="clear" w:color="auto" w:fill="FFFFFF"/>
        </w:rPr>
        <w:t>Онлайн</w:t>
      </w:r>
      <w:r w:rsidR="007359AC" w:rsidRPr="008003FA">
        <w:rPr>
          <w:b/>
          <w:color w:val="0000FF"/>
          <w:sz w:val="28"/>
          <w:szCs w:val="28"/>
          <w:shd w:val="clear" w:color="auto" w:fill="FFFFFF"/>
        </w:rPr>
        <w:t>-у</w:t>
      </w:r>
      <w:r w:rsidRPr="008003FA">
        <w:rPr>
          <w:b/>
          <w:color w:val="0000FF"/>
          <w:sz w:val="28"/>
          <w:szCs w:val="28"/>
          <w:shd w:val="clear" w:color="auto" w:fill="FFFFFF"/>
        </w:rPr>
        <w:t xml:space="preserve">рок по финансовой грамотности </w:t>
      </w:r>
    </w:p>
    <w:p w:rsidR="008003FA" w:rsidRDefault="008003FA" w:rsidP="007359AC">
      <w:pPr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8003FA">
        <w:rPr>
          <w:b/>
          <w:color w:val="0000FF"/>
          <w:sz w:val="28"/>
          <w:szCs w:val="28"/>
          <w:shd w:val="clear" w:color="auto" w:fill="FFFFFF"/>
        </w:rPr>
        <w:t>"</w:t>
      </w:r>
      <w:r w:rsidR="007359AC" w:rsidRPr="008003FA">
        <w:rPr>
          <w:b/>
          <w:color w:val="0000FF"/>
          <w:sz w:val="28"/>
          <w:szCs w:val="28"/>
          <w:shd w:val="clear" w:color="auto" w:fill="FFFFFF"/>
        </w:rPr>
        <w:t>Личный финансовый план. Путь к достижению цели"</w:t>
      </w:r>
      <w:r>
        <w:rPr>
          <w:b/>
          <w:color w:val="0000FF"/>
          <w:sz w:val="28"/>
          <w:szCs w:val="28"/>
          <w:shd w:val="clear" w:color="auto" w:fill="FFFFFF"/>
        </w:rPr>
        <w:t xml:space="preserve"> в </w:t>
      </w:r>
    </w:p>
    <w:p w:rsidR="007359AC" w:rsidRPr="008003FA" w:rsidRDefault="008003FA" w:rsidP="007359AC">
      <w:pPr>
        <w:jc w:val="center"/>
        <w:rPr>
          <w:rStyle w:val="a3"/>
          <w:b w:val="0"/>
          <w:color w:val="0000FF"/>
          <w:sz w:val="28"/>
          <w:szCs w:val="28"/>
          <w:shd w:val="clear" w:color="auto" w:fill="FFFFFF"/>
        </w:rPr>
      </w:pPr>
      <w:r>
        <w:rPr>
          <w:b/>
          <w:color w:val="0000FF"/>
          <w:sz w:val="28"/>
          <w:szCs w:val="28"/>
          <w:shd w:val="clear" w:color="auto" w:fill="FFFFFF"/>
        </w:rPr>
        <w:t>МБОУ СОШ с.Большой Труев</w:t>
      </w:r>
    </w:p>
    <w:p w:rsidR="007359AC" w:rsidRPr="008003FA" w:rsidRDefault="00580929" w:rsidP="008003FA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556260</wp:posOffset>
            </wp:positionV>
            <wp:extent cx="2114550" cy="2419985"/>
            <wp:effectExtent l="19050" t="0" r="0" b="0"/>
            <wp:wrapSquare wrapText="bothSides"/>
            <wp:docPr id="2" name="Рисунок 2" descr="IMG_5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9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Личный</w:t>
      </w:r>
      <w:r w:rsidR="007359AC" w:rsidRPr="008003FA">
        <w:rPr>
          <w:color w:val="000000"/>
          <w:sz w:val="28"/>
          <w:szCs w:val="28"/>
          <w:shd w:val="clear" w:color="auto" w:fill="FFFFFF"/>
        </w:rPr>
        <w:t>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финансовый</w:t>
      </w:r>
      <w:r w:rsidR="007359AC" w:rsidRPr="008003FA">
        <w:rPr>
          <w:color w:val="000000"/>
          <w:sz w:val="28"/>
          <w:szCs w:val="28"/>
          <w:shd w:val="clear" w:color="auto" w:fill="FFFFFF"/>
        </w:rPr>
        <w:t>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пла</w:t>
      </w:r>
      <w:r w:rsidR="008003FA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н </w:t>
      </w:r>
      <w:r w:rsidR="008003FA" w:rsidRPr="008003FA">
        <w:rPr>
          <w:color w:val="000000"/>
          <w:sz w:val="28"/>
          <w:szCs w:val="28"/>
          <w:shd w:val="clear" w:color="auto" w:fill="FFFFFF"/>
        </w:rPr>
        <w:t xml:space="preserve"> – основа </w:t>
      </w:r>
      <w:r w:rsidR="007359AC" w:rsidRPr="008003FA">
        <w:rPr>
          <w:color w:val="000000"/>
          <w:sz w:val="28"/>
          <w:szCs w:val="28"/>
          <w:shd w:val="clear" w:color="auto" w:fill="FFFFFF"/>
        </w:rPr>
        <w:t>принятия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финансовых</w:t>
      </w:r>
      <w:r w:rsidR="008003FA" w:rsidRPr="008003FA">
        <w:rPr>
          <w:color w:val="000000"/>
          <w:sz w:val="28"/>
          <w:szCs w:val="28"/>
          <w:shd w:val="clear" w:color="auto" w:fill="FFFFFF"/>
        </w:rPr>
        <w:t xml:space="preserve"> решений. Для </w:t>
      </w:r>
      <w:r w:rsidR="007359AC" w:rsidRPr="008003FA">
        <w:rPr>
          <w:color w:val="000000"/>
          <w:sz w:val="28"/>
          <w:szCs w:val="28"/>
          <w:shd w:val="clear" w:color="auto" w:fill="FFFFFF"/>
        </w:rPr>
        <w:t>управления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личными</w:t>
      </w:r>
      <w:r w:rsidR="007359AC" w:rsidRPr="008003FA">
        <w:rPr>
          <w:color w:val="000000"/>
          <w:sz w:val="28"/>
          <w:szCs w:val="28"/>
          <w:shd w:val="clear" w:color="auto" w:fill="FFFFFF"/>
        </w:rPr>
        <w:t>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финансами</w:t>
      </w:r>
      <w:r w:rsidR="007359AC" w:rsidRPr="008003FA">
        <w:rPr>
          <w:color w:val="000000"/>
          <w:sz w:val="28"/>
          <w:szCs w:val="28"/>
          <w:shd w:val="clear" w:color="auto" w:fill="FFFFFF"/>
        </w:rPr>
        <w:t> нужно уметь определять краткосрочные и долгосрочные </w:t>
      </w:r>
      <w:r w:rsidR="007359AC" w:rsidRPr="008003FA">
        <w:rPr>
          <w:rStyle w:val="a3"/>
          <w:b w:val="0"/>
          <w:color w:val="000000"/>
          <w:sz w:val="28"/>
          <w:szCs w:val="28"/>
          <w:shd w:val="clear" w:color="auto" w:fill="FFFFFF"/>
        </w:rPr>
        <w:t>финансовые</w:t>
      </w:r>
      <w:r w:rsidR="007359AC" w:rsidRPr="008003FA">
        <w:rPr>
          <w:color w:val="000000"/>
          <w:sz w:val="28"/>
          <w:szCs w:val="28"/>
          <w:shd w:val="clear" w:color="auto" w:fill="FFFFFF"/>
        </w:rPr>
        <w:t> цели, знать общие принципы управления финансами.</w:t>
      </w:r>
    </w:p>
    <w:p w:rsidR="007359AC" w:rsidRPr="008003FA" w:rsidRDefault="00580929" w:rsidP="008003FA">
      <w:pPr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1622425</wp:posOffset>
            </wp:positionV>
            <wp:extent cx="2096770" cy="2421890"/>
            <wp:effectExtent l="19050" t="0" r="0" b="0"/>
            <wp:wrapSquare wrapText="bothSides"/>
            <wp:docPr id="3" name="Рисунок 3" descr="IMG_5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59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42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9AC" w:rsidRPr="008003FA">
        <w:rPr>
          <w:color w:val="212529"/>
          <w:sz w:val="28"/>
          <w:szCs w:val="28"/>
          <w:shd w:val="clear" w:color="auto" w:fill="FFFFFF"/>
        </w:rPr>
        <w:t>Учащиеся 7 класса  приняли участие в  онлайн-ур</w:t>
      </w:r>
      <w:r w:rsidR="008003FA" w:rsidRPr="008003FA">
        <w:rPr>
          <w:color w:val="212529"/>
          <w:sz w:val="28"/>
          <w:szCs w:val="28"/>
          <w:shd w:val="clear" w:color="auto" w:fill="FFFFFF"/>
        </w:rPr>
        <w:t>оке по финансовой грамотности "</w:t>
      </w:r>
      <w:r w:rsidR="007359AC" w:rsidRPr="008003FA">
        <w:rPr>
          <w:color w:val="212529"/>
          <w:sz w:val="28"/>
          <w:szCs w:val="28"/>
          <w:shd w:val="clear" w:color="auto" w:fill="FFFFFF"/>
        </w:rPr>
        <w:t>Личный финансовый план. Путь к достижению цели". В ходе урока ученики узнали, что такое личный капитал. Особенно интересным ребята посчитали то, что интеллектуальные ресурсы чело</w:t>
      </w:r>
      <w:r w:rsidR="003D4F9A" w:rsidRPr="008003FA">
        <w:rPr>
          <w:color w:val="212529"/>
          <w:sz w:val="28"/>
          <w:szCs w:val="28"/>
          <w:shd w:val="clear" w:color="auto" w:fill="FFFFFF"/>
        </w:rPr>
        <w:t>века опыт, знания, навыки, кругозор</w:t>
      </w:r>
      <w:r w:rsidR="007359AC" w:rsidRPr="008003FA">
        <w:rPr>
          <w:color w:val="212529"/>
          <w:sz w:val="28"/>
          <w:szCs w:val="28"/>
          <w:shd w:val="clear" w:color="auto" w:fill="FFFFFF"/>
        </w:rPr>
        <w:t xml:space="preserve"> могут стать для него финансовыми ресурсами, что самые лучшие инвестиции — это инвестиции в самого себя. Эксперты рассказали о том, как увеличить капитал, как составлять финансовый план и как правильно ставить финансовые цели. Заинтересовала ребят и информация о финансовой "подушке безопасности", а также информация о строгом контроле своих доходов и расходов. Все слушающие согласились с фразой, что "деньги без контроля утекают сквозь пальцы". В завершение урока учащиеся в чате написали слова благодарности организаторам за содержательный урок! Получили СЕРТИФИКАТ от Банка России.</w:t>
      </w:r>
    </w:p>
    <w:p w:rsidR="007359AC" w:rsidRDefault="007359AC">
      <w:pPr>
        <w:rPr>
          <w:color w:val="212529"/>
          <w:shd w:val="clear" w:color="auto" w:fill="FFFFFF"/>
        </w:rPr>
      </w:pPr>
    </w:p>
    <w:p w:rsidR="007359AC" w:rsidRDefault="007359AC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359A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D4F9A" w:rsidRDefault="003D4F9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D4F9A" w:rsidRDefault="003D4F9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D4F9A" w:rsidRPr="003D4F9A" w:rsidRDefault="003D4F9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D4F9A" w:rsidRDefault="003D4F9A">
      <w:pP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003FA" w:rsidRDefault="008003FA"/>
    <w:p w:rsidR="008003FA" w:rsidRDefault="00580929" w:rsidP="008003FA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0</wp:posOffset>
            </wp:positionV>
            <wp:extent cx="4911725" cy="3202305"/>
            <wp:effectExtent l="19050" t="19050" r="22225" b="171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834" t="11946" r="15105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202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9A" w:rsidRPr="008003FA" w:rsidRDefault="003D4F9A" w:rsidP="008003FA">
      <w:pPr>
        <w:jc w:val="center"/>
      </w:pPr>
    </w:p>
    <w:sectPr w:rsidR="003D4F9A" w:rsidRPr="008003FA" w:rsidSect="007359AC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359AC"/>
    <w:rsid w:val="003D4F9A"/>
    <w:rsid w:val="00580929"/>
    <w:rsid w:val="007359AC"/>
    <w:rsid w:val="0080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735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CF43-695D-41DD-B486-AC294B87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Онлайн -урок по финансовой грамотности " Личный финансовый план</vt:lpstr>
    </vt:vector>
  </TitlesOfParts>
  <Company>RePack by SPecialiST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Онлайн -урок по финансовой грамотности " Личный финансовый план</dc:title>
  <dc:creator>gul-abushaeva121@yandex.ru</dc:creator>
  <cp:lastModifiedBy>OperatorKuzStom</cp:lastModifiedBy>
  <cp:revision>2</cp:revision>
  <cp:lastPrinted>2024-12-06T08:45:00Z</cp:lastPrinted>
  <dcterms:created xsi:type="dcterms:W3CDTF">2024-12-06T12:45:00Z</dcterms:created>
  <dcterms:modified xsi:type="dcterms:W3CDTF">2024-12-06T12:45:00Z</dcterms:modified>
</cp:coreProperties>
</file>