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2A" w:rsidRPr="007C222A" w:rsidRDefault="007C222A" w:rsidP="007C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2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Традиции молодежной вечерки по Пушкинской карте</w:t>
      </w:r>
      <w:bookmarkStart w:id="0" w:name="_GoBack"/>
      <w:bookmarkEnd w:id="0"/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B671B1E" wp14:editId="1D882A70">
            <wp:simplePos x="0" y="0"/>
            <wp:positionH relativeFrom="column">
              <wp:posOffset>701040</wp:posOffset>
            </wp:positionH>
            <wp:positionV relativeFrom="paragraph">
              <wp:posOffset>127000</wp:posOffset>
            </wp:positionV>
            <wp:extent cx="4124325" cy="3092450"/>
            <wp:effectExtent l="0" t="0" r="9525" b="0"/>
            <wp:wrapThrough wrapText="bothSides">
              <wp:wrapPolygon edited="0">
                <wp:start x="0" y="0"/>
                <wp:lineTo x="0" y="21423"/>
                <wp:lineTo x="21550" y="21423"/>
                <wp:lineTo x="215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herkipuschkin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40E0" w:rsidRPr="007C222A" w:rsidRDefault="00D240E0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22A">
        <w:rPr>
          <w:rFonts w:ascii="Times New Roman" w:hAnsi="Times New Roman" w:cs="Times New Roman"/>
          <w:sz w:val="28"/>
          <w:szCs w:val="28"/>
          <w:shd w:val="clear" w:color="auto" w:fill="FFFFFF"/>
        </w:rPr>
        <w:t>Неуклонно растет активный интерес к традиционной народной культуре, в том числе к аутентичному песенно-танцевальному творчеству. Сегодня во многих регионах России вечерки не просто возрождаются, но и приобретают большую популярность среди взрослых и молодежи, выполняя также роль семейного и клубного досуга. Вечерка служила местом для живого, естественного общения между жителями населенного пункта и являлась особенно важным событием для молодежи 16-17 лет, способствуя развитию более близких знакомств, выбору пары для будущей семейной жизни. В связи с этим на гулянь</w:t>
      </w:r>
      <w:r w:rsidR="007C222A" w:rsidRPr="007C222A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приходили особенно нарядными.</w:t>
      </w:r>
    </w:p>
    <w:p w:rsidR="007C222A" w:rsidRP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22A" w:rsidRDefault="007C222A" w:rsidP="007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D5748A5" wp14:editId="188AE66B">
            <wp:simplePos x="0" y="0"/>
            <wp:positionH relativeFrom="column">
              <wp:posOffset>3148330</wp:posOffset>
            </wp:positionH>
            <wp:positionV relativeFrom="paragraph">
              <wp:posOffset>1612900</wp:posOffset>
            </wp:positionV>
            <wp:extent cx="2928620" cy="2195830"/>
            <wp:effectExtent l="0" t="0" r="5080" b="0"/>
            <wp:wrapThrough wrapText="bothSides">
              <wp:wrapPolygon edited="0">
                <wp:start x="0" y="0"/>
                <wp:lineTo x="0" y="21363"/>
                <wp:lineTo x="21497" y="21363"/>
                <wp:lineTo x="2149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herkipuschki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60726E7F" wp14:editId="2105FA12">
            <wp:simplePos x="0" y="0"/>
            <wp:positionH relativeFrom="column">
              <wp:posOffset>43815</wp:posOffset>
            </wp:positionH>
            <wp:positionV relativeFrom="paragraph">
              <wp:posOffset>1614805</wp:posOffset>
            </wp:positionV>
            <wp:extent cx="2927985" cy="2195830"/>
            <wp:effectExtent l="0" t="0" r="5715" b="0"/>
            <wp:wrapThrough wrapText="bothSides">
              <wp:wrapPolygon edited="0">
                <wp:start x="0" y="0"/>
                <wp:lineTo x="0" y="21363"/>
                <wp:lineTo x="21502" y="21363"/>
                <wp:lineTo x="215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herkipuschki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E0" w:rsidRPr="007C222A">
        <w:rPr>
          <w:rFonts w:ascii="Times New Roman" w:hAnsi="Times New Roman" w:cs="Times New Roman"/>
          <w:sz w:val="28"/>
          <w:szCs w:val="28"/>
          <w:shd w:val="clear" w:color="auto" w:fill="FFFFFF"/>
        </w:rPr>
        <w:t>12 марта в р</w:t>
      </w:r>
      <w:r w:rsidRPr="007C222A">
        <w:rPr>
          <w:rFonts w:ascii="Times New Roman" w:hAnsi="Times New Roman" w:cs="Times New Roman"/>
          <w:sz w:val="28"/>
          <w:szCs w:val="28"/>
          <w:shd w:val="clear" w:color="auto" w:fill="FFFFFF"/>
        </w:rPr>
        <w:t>амках реализации проекта «Пушкинская карта»</w:t>
      </w:r>
      <w:r w:rsidR="00D240E0" w:rsidRPr="007C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старшеклассники собирались в Доме культуры села Никольское на масленичное гуляние… Молодые люди познакомились с русской культурой через танцы, песни и игры на молодежной вечерке «Калинка-малинка». Они окунулись в атмосферу русских народных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бычаев празднования Масленицы.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Заигрыши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240E0" w:rsidRPr="007C222A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называется второй день Масленицы, увлек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D240E0" w:rsidRPr="007C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молодежь в хоровод самобытных игр и забав, характерных для местного фольклора.</w:t>
      </w:r>
    </w:p>
    <w:sectPr w:rsidR="007C222A" w:rsidSect="007C222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3F"/>
    <w:rsid w:val="00137E1C"/>
    <w:rsid w:val="007C222A"/>
    <w:rsid w:val="00841E3F"/>
    <w:rsid w:val="00D2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204-16-Edu</cp:lastModifiedBy>
  <cp:revision>3</cp:revision>
  <dcterms:created xsi:type="dcterms:W3CDTF">2024-03-17T16:45:00Z</dcterms:created>
  <dcterms:modified xsi:type="dcterms:W3CDTF">2024-03-19T07:08:00Z</dcterms:modified>
</cp:coreProperties>
</file>