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55" w:rsidRPr="00694DC3" w:rsidRDefault="00397755" w:rsidP="00694DC3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bookmarkStart w:id="0" w:name="_GoBack"/>
      <w:bookmarkEnd w:id="0"/>
      <w:r w:rsidRPr="00694DC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Анализ   результатов   муниципального этапа  всероссийской олимпиады        школьников  по  географии   в 2020 – 2021 учебном году.</w:t>
      </w:r>
    </w:p>
    <w:p w:rsidR="00397755" w:rsidRPr="00694DC3" w:rsidRDefault="00397755" w:rsidP="00694DC3">
      <w:p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94D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 цели и задачи  проведения олимпиады:</w:t>
      </w:r>
      <w:r w:rsidRPr="00694DC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4DC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- повышение интереса школьников к изучению предмета </w:t>
      </w:r>
      <w:r w:rsidR="00694DC3" w:rsidRPr="00694DC3">
        <w:rPr>
          <w:rFonts w:ascii="Times New Roman" w:hAnsi="Times New Roman" w:cs="Times New Roman"/>
          <w:iCs/>
          <w:color w:val="000000"/>
          <w:sz w:val="24"/>
          <w:szCs w:val="24"/>
        </w:rPr>
        <w:t>география</w:t>
      </w:r>
      <w:r w:rsidRPr="00694DC3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397755" w:rsidRPr="00694DC3" w:rsidRDefault="00397755" w:rsidP="00694DC3">
      <w:pPr>
        <w:spacing w:after="0" w:line="240" w:lineRule="auto"/>
        <w:ind w:firstLine="36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94DC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активизация внеклассной  работы с учащимися по </w:t>
      </w:r>
      <w:r w:rsidR="00694DC3" w:rsidRPr="00694DC3">
        <w:rPr>
          <w:rFonts w:ascii="Times New Roman" w:hAnsi="Times New Roman" w:cs="Times New Roman"/>
          <w:iCs/>
          <w:color w:val="000000"/>
          <w:sz w:val="24"/>
          <w:szCs w:val="24"/>
        </w:rPr>
        <w:t>географии</w:t>
      </w:r>
      <w:r w:rsidRPr="00694DC3">
        <w:rPr>
          <w:rFonts w:ascii="Times New Roman" w:hAnsi="Times New Roman" w:cs="Times New Roman"/>
          <w:iCs/>
          <w:color w:val="000000"/>
          <w:sz w:val="24"/>
          <w:szCs w:val="24"/>
        </w:rPr>
        <w:t>; </w:t>
      </w:r>
    </w:p>
    <w:p w:rsidR="00397755" w:rsidRPr="00694DC3" w:rsidRDefault="00397755" w:rsidP="00694DC3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694DC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создание оптимальных условий для одаренных школьников, имеющих высокий уровень знаний по </w:t>
      </w:r>
      <w:r w:rsidR="00694DC3" w:rsidRPr="00694DC3">
        <w:rPr>
          <w:rFonts w:ascii="Times New Roman" w:hAnsi="Times New Roman" w:cs="Times New Roman"/>
          <w:iCs/>
          <w:color w:val="000000"/>
          <w:sz w:val="24"/>
          <w:szCs w:val="24"/>
        </w:rPr>
        <w:t>географии</w:t>
      </w:r>
      <w:r w:rsidRPr="00694DC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и способных творчески их использовать; </w:t>
      </w:r>
      <w:r w:rsidRPr="00694DC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4DC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- развитие сотрудничества и расширение взаимодействия между учащимися и преподавателями</w:t>
      </w:r>
      <w:r w:rsidRPr="00694DC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397755" w:rsidRPr="00694DC3" w:rsidRDefault="00397755" w:rsidP="00694DC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694DC3">
        <w:rPr>
          <w:rStyle w:val="a4"/>
          <w:rFonts w:ascii="Times New Roman" w:hAnsi="Times New Roman" w:cs="Times New Roman"/>
          <w:sz w:val="24"/>
          <w:szCs w:val="24"/>
          <w:u w:val="single"/>
        </w:rPr>
        <w:t>Одной из приоритетных социальных задач</w:t>
      </w:r>
      <w:r w:rsidRPr="00694DC3">
        <w:rPr>
          <w:rStyle w:val="a4"/>
          <w:rFonts w:ascii="Times New Roman" w:hAnsi="Times New Roman" w:cs="Times New Roman"/>
          <w:sz w:val="24"/>
          <w:szCs w:val="24"/>
        </w:rPr>
        <w:t xml:space="preserve"> государства и общества является создание условий, обеспечивающих выявление и развитие способных и одаренных детей, реализацию их потенциальных возможностей. </w:t>
      </w:r>
    </w:p>
    <w:p w:rsidR="00397755" w:rsidRPr="00694DC3" w:rsidRDefault="00397755" w:rsidP="00694D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DC3">
        <w:rPr>
          <w:rFonts w:ascii="Times New Roman" w:hAnsi="Times New Roman" w:cs="Times New Roman"/>
          <w:sz w:val="24"/>
          <w:szCs w:val="24"/>
        </w:rPr>
        <w:t xml:space="preserve">Олимпиада – это проверенный способ выявить детей, имеющих выдающиеся способности, дать им мотив и возможности для дальнейшего развития и реализации этих способностей. </w:t>
      </w:r>
    </w:p>
    <w:p w:rsidR="00397755" w:rsidRPr="00694DC3" w:rsidRDefault="00397755" w:rsidP="00694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DC3">
        <w:rPr>
          <w:rFonts w:ascii="Times New Roman" w:hAnsi="Times New Roman" w:cs="Times New Roman"/>
          <w:sz w:val="24"/>
          <w:szCs w:val="24"/>
          <w:u w:val="single"/>
        </w:rPr>
        <w:t xml:space="preserve">Задания олимпиады по </w:t>
      </w:r>
      <w:r w:rsidR="00694DC3" w:rsidRPr="00694DC3">
        <w:rPr>
          <w:rFonts w:ascii="Times New Roman" w:hAnsi="Times New Roman" w:cs="Times New Roman"/>
          <w:sz w:val="24"/>
          <w:szCs w:val="24"/>
          <w:u w:val="single"/>
        </w:rPr>
        <w:t>географии</w:t>
      </w:r>
      <w:r w:rsidRPr="00694DC3">
        <w:rPr>
          <w:rFonts w:ascii="Times New Roman" w:hAnsi="Times New Roman" w:cs="Times New Roman"/>
          <w:sz w:val="24"/>
          <w:szCs w:val="24"/>
          <w:u w:val="single"/>
        </w:rPr>
        <w:t xml:space="preserve"> состояли из теоретического тура,</w:t>
      </w:r>
      <w:r w:rsidRPr="00694DC3">
        <w:rPr>
          <w:rFonts w:ascii="Times New Roman" w:hAnsi="Times New Roman" w:cs="Times New Roman"/>
          <w:sz w:val="24"/>
          <w:szCs w:val="24"/>
        </w:rPr>
        <w:t xml:space="preserve"> включающего задани</w:t>
      </w:r>
      <w:r w:rsidR="00694DC3" w:rsidRPr="00694DC3">
        <w:rPr>
          <w:rFonts w:ascii="Times New Roman" w:hAnsi="Times New Roman" w:cs="Times New Roman"/>
          <w:sz w:val="24"/>
          <w:szCs w:val="24"/>
        </w:rPr>
        <w:t>я</w:t>
      </w:r>
      <w:r w:rsidRPr="00694DC3">
        <w:rPr>
          <w:rFonts w:ascii="Times New Roman" w:hAnsi="Times New Roman" w:cs="Times New Roman"/>
          <w:sz w:val="24"/>
          <w:szCs w:val="24"/>
        </w:rPr>
        <w:t xml:space="preserve">, которые отличались для различных возрастных групп количеством и уровнем сложности. </w:t>
      </w:r>
      <w:r w:rsidRPr="00694DC3">
        <w:rPr>
          <w:rFonts w:ascii="Times New Roman" w:hAnsi="Times New Roman" w:cs="Times New Roman"/>
          <w:sz w:val="24"/>
          <w:szCs w:val="24"/>
          <w:u w:val="single"/>
        </w:rPr>
        <w:t>Первый блок</w:t>
      </w:r>
      <w:r w:rsidRPr="00694DC3">
        <w:rPr>
          <w:rFonts w:ascii="Times New Roman" w:hAnsi="Times New Roman" w:cs="Times New Roman"/>
          <w:sz w:val="24"/>
          <w:szCs w:val="24"/>
        </w:rPr>
        <w:t xml:space="preserve"> представлял собой задания с выбором одного верного ответа. </w:t>
      </w:r>
      <w:r w:rsidRPr="00694DC3">
        <w:rPr>
          <w:rFonts w:ascii="Times New Roman" w:hAnsi="Times New Roman" w:cs="Times New Roman"/>
          <w:sz w:val="24"/>
          <w:szCs w:val="24"/>
          <w:u w:val="single"/>
        </w:rPr>
        <w:t>Во втором блоке</w:t>
      </w:r>
      <w:r w:rsidRPr="00694DC3">
        <w:rPr>
          <w:rFonts w:ascii="Times New Roman" w:hAnsi="Times New Roman" w:cs="Times New Roman"/>
          <w:sz w:val="24"/>
          <w:szCs w:val="24"/>
        </w:rPr>
        <w:t xml:space="preserve"> обучающимся предлагались </w:t>
      </w:r>
      <w:r w:rsidR="00694DC3" w:rsidRPr="00694DC3">
        <w:rPr>
          <w:rFonts w:ascii="Times New Roman" w:hAnsi="Times New Roman" w:cs="Times New Roman"/>
          <w:sz w:val="24"/>
          <w:szCs w:val="24"/>
        </w:rPr>
        <w:t>задания,</w:t>
      </w:r>
      <w:r w:rsidRPr="00694DC3">
        <w:rPr>
          <w:rFonts w:ascii="Times New Roman" w:hAnsi="Times New Roman" w:cs="Times New Roman"/>
          <w:sz w:val="24"/>
          <w:szCs w:val="24"/>
        </w:rPr>
        <w:t xml:space="preserve"> требующих предварительного множественного выбора. </w:t>
      </w:r>
      <w:r w:rsidR="00102473">
        <w:rPr>
          <w:rFonts w:ascii="Times New Roman" w:hAnsi="Times New Roman" w:cs="Times New Roman"/>
          <w:sz w:val="24"/>
          <w:szCs w:val="24"/>
        </w:rPr>
        <w:t>Так же учащиеся смогли выполнить задание практического тура.</w:t>
      </w:r>
    </w:p>
    <w:p w:rsidR="00694DC3" w:rsidRPr="00694DC3" w:rsidRDefault="00694DC3" w:rsidP="00694D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DC3">
        <w:rPr>
          <w:rFonts w:ascii="Times New Roman" w:hAnsi="Times New Roman" w:cs="Times New Roman"/>
          <w:b/>
          <w:sz w:val="24"/>
          <w:szCs w:val="24"/>
        </w:rPr>
        <w:t>По количеству призовых мест можно отметить  результаты     учащихся</w:t>
      </w:r>
    </w:p>
    <w:p w:rsidR="00694DC3" w:rsidRPr="00694DC3" w:rsidRDefault="00694DC3" w:rsidP="00694D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DC3">
        <w:rPr>
          <w:rFonts w:ascii="Times New Roman" w:hAnsi="Times New Roman" w:cs="Times New Roman"/>
          <w:b/>
          <w:sz w:val="24"/>
          <w:szCs w:val="24"/>
        </w:rPr>
        <w:t>(количество участников - 9 человек).</w:t>
      </w:r>
    </w:p>
    <w:p w:rsidR="00694DC3" w:rsidRPr="00694DC3" w:rsidRDefault="00694DC3" w:rsidP="00694DC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651"/>
        <w:gridCol w:w="838"/>
        <w:gridCol w:w="1953"/>
        <w:gridCol w:w="1256"/>
        <w:gridCol w:w="2233"/>
      </w:tblGrid>
      <w:tr w:rsidR="00694DC3" w:rsidRPr="00694DC3" w:rsidTr="00F16BF2">
        <w:trPr>
          <w:trHeight w:val="558"/>
        </w:trPr>
        <w:tc>
          <w:tcPr>
            <w:tcW w:w="559" w:type="dxa"/>
          </w:tcPr>
          <w:p w:rsidR="00694DC3" w:rsidRPr="00694DC3" w:rsidRDefault="00694DC3" w:rsidP="00694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51" w:type="dxa"/>
          </w:tcPr>
          <w:p w:rsidR="00694DC3" w:rsidRPr="00694DC3" w:rsidRDefault="00694DC3" w:rsidP="00694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94DC3" w:rsidRPr="00694DC3" w:rsidRDefault="00694DC3" w:rsidP="00694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 xml:space="preserve"> Ф.И.О. учащихся </w:t>
            </w:r>
          </w:p>
        </w:tc>
        <w:tc>
          <w:tcPr>
            <w:tcW w:w="838" w:type="dxa"/>
          </w:tcPr>
          <w:p w:rsidR="00694DC3" w:rsidRPr="00694DC3" w:rsidRDefault="00694DC3" w:rsidP="00694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DC3" w:rsidRPr="00694DC3" w:rsidRDefault="00694DC3" w:rsidP="00694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 xml:space="preserve">класс    </w:t>
            </w:r>
          </w:p>
        </w:tc>
        <w:tc>
          <w:tcPr>
            <w:tcW w:w="1953" w:type="dxa"/>
          </w:tcPr>
          <w:p w:rsidR="00694DC3" w:rsidRPr="00694DC3" w:rsidRDefault="00694DC3" w:rsidP="00694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94DC3" w:rsidRPr="00694DC3" w:rsidRDefault="00694DC3" w:rsidP="00694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 xml:space="preserve">  предмет</w:t>
            </w:r>
          </w:p>
        </w:tc>
        <w:tc>
          <w:tcPr>
            <w:tcW w:w="1256" w:type="dxa"/>
          </w:tcPr>
          <w:p w:rsidR="00694DC3" w:rsidRPr="00694DC3" w:rsidRDefault="00694DC3" w:rsidP="00694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233" w:type="dxa"/>
          </w:tcPr>
          <w:p w:rsidR="00694DC3" w:rsidRPr="00694DC3" w:rsidRDefault="00694DC3" w:rsidP="00694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694DC3" w:rsidRPr="00694DC3" w:rsidRDefault="00694DC3" w:rsidP="00694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 xml:space="preserve">          статус</w:t>
            </w:r>
          </w:p>
        </w:tc>
      </w:tr>
      <w:tr w:rsidR="00694DC3" w:rsidRPr="00694DC3" w:rsidTr="00F16BF2">
        <w:trPr>
          <w:trHeight w:val="514"/>
        </w:trPr>
        <w:tc>
          <w:tcPr>
            <w:tcW w:w="559" w:type="dxa"/>
          </w:tcPr>
          <w:p w:rsidR="00694DC3" w:rsidRPr="00694DC3" w:rsidRDefault="00694DC3" w:rsidP="0069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:rsidR="00694DC3" w:rsidRPr="00694DC3" w:rsidRDefault="00694DC3" w:rsidP="00694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 xml:space="preserve">Кудяков Эмиль Русланович </w:t>
            </w:r>
          </w:p>
        </w:tc>
        <w:tc>
          <w:tcPr>
            <w:tcW w:w="838" w:type="dxa"/>
          </w:tcPr>
          <w:p w:rsidR="00694DC3" w:rsidRPr="00694DC3" w:rsidRDefault="00694DC3" w:rsidP="00694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3" w:type="dxa"/>
          </w:tcPr>
          <w:p w:rsidR="00694DC3" w:rsidRPr="00694DC3" w:rsidRDefault="00694DC3" w:rsidP="0069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56" w:type="dxa"/>
          </w:tcPr>
          <w:p w:rsidR="00694DC3" w:rsidRPr="00694DC3" w:rsidRDefault="00694DC3" w:rsidP="0069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33" w:type="dxa"/>
          </w:tcPr>
          <w:p w:rsidR="00694DC3" w:rsidRPr="00694DC3" w:rsidRDefault="00694DC3" w:rsidP="0069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C3">
              <w:rPr>
                <w:rFonts w:ascii="Times New Roman" w:hAnsi="Times New Roman" w:cs="Times New Roman"/>
                <w:sz w:val="24"/>
                <w:szCs w:val="24"/>
              </w:rPr>
              <w:t xml:space="preserve"> призер</w:t>
            </w:r>
          </w:p>
        </w:tc>
      </w:tr>
    </w:tbl>
    <w:p w:rsidR="00694DC3" w:rsidRPr="00694DC3" w:rsidRDefault="00694DC3" w:rsidP="00694D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DC3" w:rsidRPr="00694DC3" w:rsidRDefault="00694DC3" w:rsidP="00694D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397755" w:rsidRDefault="00397755" w:rsidP="001D708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Участники с заданиями справились  недостаточно хорошо. Показали незнание экономических районов, хозяйственной специализации России и мира, природного и культурного наследия стран, плохо опреде</w:t>
      </w:r>
      <w:r w:rsidR="00694D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лили  по фотографиям территорию</w:t>
      </w: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, объект.</w:t>
      </w:r>
    </w:p>
    <w:p w:rsidR="00694DC3" w:rsidRPr="00694DC3" w:rsidRDefault="00694DC3" w:rsidP="00694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94DC3">
        <w:rPr>
          <w:rFonts w:ascii="Times New Roman" w:hAnsi="Times New Roman" w:cs="Times New Roman"/>
          <w:sz w:val="24"/>
        </w:rPr>
        <w:t xml:space="preserve">Выполнение заданий второго блока параллельно позволило оценить не только </w:t>
      </w:r>
      <w:r>
        <w:rPr>
          <w:rFonts w:ascii="Times New Roman" w:hAnsi="Times New Roman" w:cs="Times New Roman"/>
          <w:sz w:val="24"/>
        </w:rPr>
        <w:t xml:space="preserve">географическую </w:t>
      </w:r>
      <w:r w:rsidRPr="00694DC3">
        <w:rPr>
          <w:rFonts w:ascii="Times New Roman" w:hAnsi="Times New Roman" w:cs="Times New Roman"/>
          <w:sz w:val="24"/>
        </w:rPr>
        <w:t xml:space="preserve">грамотность обучающихся, но и уровень сформированности общеучебных умений, навыков и способов деятельности, таких как умение проводить сравнение, делать выводы, выявлять причины и следствия. </w:t>
      </w:r>
    </w:p>
    <w:p w:rsidR="00694DC3" w:rsidRPr="00694DC3" w:rsidRDefault="00694DC3" w:rsidP="00694D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694DC3">
        <w:rPr>
          <w:rFonts w:ascii="Times New Roman" w:hAnsi="Times New Roman" w:cs="Times New Roman"/>
          <w:sz w:val="24"/>
        </w:rPr>
        <w:t>Затруднения вызвали тестовые задания с одним вариантом ответа из четырех возможных, но требующих предварительного множественного выбора. Анализ олимпиадных работ по данным параметрам косвенно свидетельствует о недостаточном уровне сформированности умений делать выводы, выявлять причины и следствия, представлять, что будет происходить в определенной четко указанной ситуации с объектом.</w:t>
      </w:r>
    </w:p>
    <w:p w:rsidR="00694DC3" w:rsidRPr="00397755" w:rsidRDefault="00694DC3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397755" w:rsidRP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397755" w:rsidRP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Рекомендации:</w:t>
      </w:r>
    </w:p>
    <w:p w:rsidR="00397755" w:rsidRP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 Систематически отрабатывать с учащимися понимание географической терминологии, умение оперировать физико-географическими и социально-экономическими терминами.</w:t>
      </w:r>
    </w:p>
    <w:p w:rsidR="00397755" w:rsidRP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 Отрабатывать умение определять районы по карте и картам атласа, работать с фотографиями территорий России и мира.</w:t>
      </w:r>
    </w:p>
    <w:p w:rsidR="00397755" w:rsidRP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 Формировать умение определять экономический район по приведенным характеристикам его соседей, объект по описанию его особенностей.</w:t>
      </w:r>
    </w:p>
    <w:p w:rsidR="00397755" w:rsidRP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4. Обратить внимание на знание расположения историко-архитектурных памятников мирового значения, символов геральдики, а также экстремальных  метеорологических величин.</w:t>
      </w:r>
    </w:p>
    <w:p w:rsidR="00397755" w:rsidRP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5. Обучать учеников анализировать экономико-географическое и экологическое положение городов и районов области , мира и России, определять перспективы их развития. Повторять названия городов, поселков, районов, а также топонимику городов, достопримечательности.</w:t>
      </w:r>
    </w:p>
    <w:p w:rsidR="00397755" w:rsidRP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6. Формировать умение определять по физико-географической характеристике природный объект. Учить учащихся давать логическую физико-географическую характеристику природных зон и регионов, а также устанавливать соответствие почвенных горизонтов основным природным зонам.</w:t>
      </w:r>
    </w:p>
    <w:p w:rsidR="00397755" w:rsidRP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7. Формировать у учащихся знания региональных особенностей экономики Курской области, мира и России, а также функциональных проявлений социально-экономического развития в различных сферах жизни общества. Обратить внимание на знание географии отраслей специализации и факторы размещения производств, а также на знание составляющих географического положения России.</w:t>
      </w:r>
    </w:p>
    <w:p w:rsidR="00397755" w:rsidRP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8. Больше времени отводить работе с топографической картой, картой области и фотографиями объектов.</w:t>
      </w:r>
    </w:p>
    <w:p w:rsidR="00397755" w:rsidRP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9. Формировать умение применять географические знания в исторической направленности.</w:t>
      </w:r>
    </w:p>
    <w:p w:rsidR="00397755" w:rsidRDefault="00397755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39775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1D708E" w:rsidRDefault="001D708E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1D708E" w:rsidRDefault="001D708E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1D708E" w:rsidRPr="00397755" w:rsidRDefault="001D708E" w:rsidP="00694D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Руководитель  МО:                               Жучкин А.В.</w:t>
      </w:r>
    </w:p>
    <w:p w:rsidR="004846DC" w:rsidRPr="00694DC3" w:rsidRDefault="004846DC" w:rsidP="00694D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846DC" w:rsidRPr="00694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755"/>
    <w:rsid w:val="00055F90"/>
    <w:rsid w:val="00102473"/>
    <w:rsid w:val="001D708E"/>
    <w:rsid w:val="00230CB2"/>
    <w:rsid w:val="00397755"/>
    <w:rsid w:val="004846DC"/>
    <w:rsid w:val="0069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7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39775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7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3977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Malikova</cp:lastModifiedBy>
  <cp:revision>2</cp:revision>
  <dcterms:created xsi:type="dcterms:W3CDTF">2020-12-25T05:12:00Z</dcterms:created>
  <dcterms:modified xsi:type="dcterms:W3CDTF">2020-12-25T05:12:00Z</dcterms:modified>
</cp:coreProperties>
</file>